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4107FE" w:rsidRPr="00414BA8" w:rsidRDefault="00000000">
      <w:pPr>
        <w:pBdr>
          <w:top w:val="nil"/>
          <w:left w:val="nil"/>
          <w:bottom w:val="nil"/>
          <w:right w:val="nil"/>
          <w:between w:val="nil"/>
        </w:pBdr>
        <w:spacing w:before="240"/>
        <w:ind w:firstLine="397"/>
        <w:jc w:val="center"/>
        <w:rPr>
          <w:b/>
          <w:color w:val="000000"/>
          <w:sz w:val="32"/>
          <w:szCs w:val="32"/>
          <w:lang w:val="pt-BR"/>
        </w:rPr>
      </w:pPr>
      <w:r w:rsidRPr="00414BA8">
        <w:rPr>
          <w:b/>
          <w:sz w:val="32"/>
          <w:szCs w:val="32"/>
          <w:lang w:val="pt-BR"/>
        </w:rPr>
        <w:t>Detecção Automática de Pragas em Plantações de Café Utilizando Redes Neurais Convolucionais</w:t>
      </w:r>
    </w:p>
    <w:p w14:paraId="00000002" w14:textId="77777777" w:rsidR="004107FE" w:rsidRPr="00414BA8" w:rsidRDefault="00000000">
      <w:pPr>
        <w:pBdr>
          <w:top w:val="nil"/>
          <w:left w:val="nil"/>
          <w:bottom w:val="nil"/>
          <w:right w:val="nil"/>
          <w:between w:val="nil"/>
        </w:pBdr>
        <w:spacing w:before="240"/>
        <w:jc w:val="center"/>
        <w:rPr>
          <w:b/>
          <w:color w:val="000000"/>
          <w:lang w:val="pt-BR"/>
        </w:rPr>
      </w:pPr>
      <w:r w:rsidRPr="00414BA8">
        <w:rPr>
          <w:b/>
          <w:lang w:val="pt-BR"/>
        </w:rPr>
        <w:t>Eduardo Honorio Friaca (10408959)</w:t>
      </w:r>
      <w:r w:rsidRPr="00414BA8">
        <w:rPr>
          <w:b/>
          <w:color w:val="000000"/>
          <w:lang w:val="pt-BR"/>
        </w:rPr>
        <w:t xml:space="preserve">, </w:t>
      </w:r>
      <w:r w:rsidRPr="00414BA8">
        <w:rPr>
          <w:b/>
          <w:lang w:val="pt-BR"/>
        </w:rPr>
        <w:t xml:space="preserve">Felipe </w:t>
      </w:r>
      <w:proofErr w:type="spellStart"/>
      <w:r w:rsidRPr="00414BA8">
        <w:rPr>
          <w:b/>
          <w:lang w:val="pt-BR"/>
        </w:rPr>
        <w:t>Jiao</w:t>
      </w:r>
      <w:proofErr w:type="spellEnd"/>
      <w:r w:rsidRPr="00414BA8">
        <w:rPr>
          <w:b/>
          <w:lang w:val="pt-BR"/>
        </w:rPr>
        <w:t xml:space="preserve"> (10408852)</w:t>
      </w:r>
      <w:r w:rsidRPr="00414BA8">
        <w:rPr>
          <w:b/>
          <w:color w:val="000000"/>
          <w:lang w:val="pt-BR"/>
        </w:rPr>
        <w:t>,</w:t>
      </w:r>
      <w:r w:rsidRPr="00414BA8">
        <w:rPr>
          <w:b/>
          <w:lang w:val="pt-BR"/>
        </w:rPr>
        <w:t xml:space="preserve"> </w:t>
      </w:r>
      <w:proofErr w:type="spellStart"/>
      <w:r w:rsidRPr="00414BA8">
        <w:rPr>
          <w:b/>
          <w:lang w:val="pt-BR"/>
        </w:rPr>
        <w:t>Hao</w:t>
      </w:r>
      <w:proofErr w:type="spellEnd"/>
      <w:r w:rsidRPr="00414BA8">
        <w:rPr>
          <w:b/>
          <w:lang w:val="pt-BR"/>
        </w:rPr>
        <w:t xml:space="preserve"> </w:t>
      </w:r>
      <w:proofErr w:type="spellStart"/>
      <w:r w:rsidRPr="00414BA8">
        <w:rPr>
          <w:b/>
          <w:lang w:val="pt-BR"/>
        </w:rPr>
        <w:t>Yue</w:t>
      </w:r>
      <w:proofErr w:type="spellEnd"/>
      <w:r w:rsidRPr="00414BA8">
        <w:rPr>
          <w:b/>
          <w:lang w:val="pt-BR"/>
        </w:rPr>
        <w:t xml:space="preserve"> Zheng (10408948)</w:t>
      </w:r>
      <w:r w:rsidRPr="00414BA8">
        <w:rPr>
          <w:b/>
          <w:color w:val="000000"/>
          <w:lang w:val="pt-BR"/>
        </w:rPr>
        <w:t>, Samuel Zheng (10395781)</w:t>
      </w:r>
    </w:p>
    <w:p w14:paraId="00000003" w14:textId="77777777" w:rsidR="004107FE" w:rsidRPr="00414BA8" w:rsidRDefault="00000000">
      <w:pPr>
        <w:spacing w:before="240"/>
        <w:jc w:val="center"/>
        <w:rPr>
          <w:lang w:val="pt-BR"/>
        </w:rPr>
      </w:pPr>
      <w:r w:rsidRPr="00414BA8">
        <w:rPr>
          <w:lang w:val="pt-BR"/>
        </w:rPr>
        <w:t>Universidade Presbiteriana Mackenzie</w:t>
      </w:r>
      <w:r w:rsidRPr="00414BA8">
        <w:rPr>
          <w:lang w:val="pt-BR"/>
        </w:rPr>
        <w:br/>
        <w:t xml:space="preserve">São Paulo - SP – </w:t>
      </w:r>
      <w:proofErr w:type="spellStart"/>
      <w:r w:rsidRPr="00414BA8">
        <w:rPr>
          <w:lang w:val="pt-BR"/>
        </w:rPr>
        <w:t>Brazil</w:t>
      </w:r>
      <w:proofErr w:type="spellEnd"/>
    </w:p>
    <w:p w14:paraId="00000004" w14:textId="77777777" w:rsidR="004107FE" w:rsidRPr="00414BA8" w:rsidRDefault="00000000">
      <w:pPr>
        <w:pBdr>
          <w:top w:val="nil"/>
          <w:left w:val="nil"/>
          <w:bottom w:val="nil"/>
          <w:right w:val="nil"/>
          <w:between w:val="nil"/>
        </w:pBdr>
        <w:spacing w:before="240"/>
        <w:jc w:val="center"/>
        <w:rPr>
          <w:lang w:val="pt-BR"/>
        </w:rPr>
      </w:pPr>
      <w:r w:rsidRPr="00414BA8">
        <w:rPr>
          <w:color w:val="000000"/>
          <w:vertAlign w:val="superscript"/>
          <w:lang w:val="pt-BR"/>
        </w:rPr>
        <w:t>2</w:t>
      </w:r>
      <w:r w:rsidRPr="00414BA8">
        <w:rPr>
          <w:lang w:val="pt-BR"/>
        </w:rPr>
        <w:t>FCI - Faculdade de Computação e Informática</w:t>
      </w:r>
    </w:p>
    <w:p w14:paraId="00000005" w14:textId="77777777" w:rsidR="004107FE" w:rsidRPr="00414BA8" w:rsidRDefault="00000000">
      <w:pPr>
        <w:pBdr>
          <w:top w:val="nil"/>
          <w:left w:val="nil"/>
          <w:bottom w:val="nil"/>
          <w:right w:val="nil"/>
          <w:between w:val="nil"/>
        </w:pBdr>
        <w:spacing w:before="240"/>
        <w:jc w:val="center"/>
        <w:rPr>
          <w:vertAlign w:val="superscript"/>
          <w:lang w:val="pt-BR"/>
        </w:rPr>
      </w:pPr>
      <w:r w:rsidRPr="00414BA8">
        <w:rPr>
          <w:color w:val="000000"/>
          <w:lang w:val="pt-BR"/>
        </w:rPr>
        <w:t xml:space="preserve">  </w:t>
      </w:r>
      <w:r w:rsidRPr="00414BA8">
        <w:rPr>
          <w:lang w:val="pt-BR"/>
        </w:rPr>
        <w:t>Curso de Ciência da Computação</w:t>
      </w:r>
    </w:p>
    <w:p w14:paraId="00000006" w14:textId="16166B3B" w:rsidR="004107FE" w:rsidRPr="00414BA8" w:rsidRDefault="00000000">
      <w:pPr>
        <w:pBdr>
          <w:top w:val="nil"/>
          <w:left w:val="nil"/>
          <w:bottom w:val="nil"/>
          <w:right w:val="nil"/>
          <w:between w:val="nil"/>
        </w:pBdr>
        <w:spacing w:before="240"/>
        <w:jc w:val="center"/>
        <w:rPr>
          <w:rFonts w:ascii="Courier New" w:eastAsia="Courier New" w:hAnsi="Courier New" w:cs="Courier New"/>
          <w:color w:val="000000"/>
          <w:sz w:val="20"/>
          <w:szCs w:val="20"/>
          <w:u w:val="single"/>
          <w:lang w:val="en-US"/>
        </w:rPr>
        <w:sectPr w:rsidR="004107FE" w:rsidRPr="00414BA8">
          <w:headerReference w:type="even" r:id="rId7"/>
          <w:headerReference w:type="default" r:id="rId8"/>
          <w:footerReference w:type="even" r:id="rId9"/>
          <w:footerReference w:type="first" r:id="rId10"/>
          <w:pgSz w:w="11907" w:h="16840"/>
          <w:pgMar w:top="1985" w:right="1701" w:bottom="1418" w:left="1701" w:header="964" w:footer="964" w:gutter="0"/>
          <w:pgNumType w:start="101"/>
          <w:cols w:space="720"/>
        </w:sectPr>
      </w:pPr>
      <w:proofErr w:type="spellStart"/>
      <w:r w:rsidRPr="00414BA8">
        <w:rPr>
          <w:rFonts w:ascii="Courier New" w:eastAsia="Courier New" w:hAnsi="Courier New" w:cs="Courier New"/>
          <w:sz w:val="20"/>
          <w:szCs w:val="20"/>
          <w:lang w:val="en-US"/>
        </w:rPr>
        <w:t>Github</w:t>
      </w:r>
      <w:proofErr w:type="spellEnd"/>
      <w:r w:rsidRPr="00414BA8">
        <w:rPr>
          <w:rFonts w:ascii="Courier New" w:eastAsia="Courier New" w:hAnsi="Courier New" w:cs="Courier New"/>
          <w:sz w:val="20"/>
          <w:szCs w:val="20"/>
          <w:lang w:val="en-US"/>
        </w:rPr>
        <w:t>:</w:t>
      </w:r>
      <w:r w:rsidR="00414BA8" w:rsidRPr="00414BA8">
        <w:t xml:space="preserve"> </w:t>
      </w:r>
      <w:r w:rsidR="00414BA8" w:rsidRPr="00414BA8">
        <w:rPr>
          <w:rFonts w:ascii="Courier New" w:eastAsia="Courier New" w:hAnsi="Courier New" w:cs="Courier New"/>
          <w:sz w:val="20"/>
          <w:szCs w:val="20"/>
          <w:lang w:val="en-US"/>
        </w:rPr>
        <w:t>https://github.com/mauriciohao/IA</w:t>
      </w:r>
    </w:p>
    <w:p w14:paraId="00000007" w14:textId="77777777" w:rsidR="004107FE" w:rsidRDefault="00000000">
      <w:pPr>
        <w:pBdr>
          <w:top w:val="nil"/>
          <w:left w:val="nil"/>
          <w:bottom w:val="nil"/>
          <w:right w:val="nil"/>
          <w:between w:val="nil"/>
        </w:pBdr>
        <w:spacing w:after="120"/>
        <w:ind w:left="454" w:right="454"/>
        <w:rPr>
          <w:i/>
          <w:color w:val="000000"/>
        </w:rPr>
      </w:pPr>
      <w:r>
        <w:rPr>
          <w:b/>
          <w:i/>
          <w:color w:val="000000"/>
        </w:rPr>
        <w:t>Abstract.</w:t>
      </w:r>
      <w:r>
        <w:rPr>
          <w:i/>
          <w:color w:val="000000"/>
        </w:rPr>
        <w:t xml:space="preserve"> </w:t>
      </w:r>
      <w:r>
        <w:rPr>
          <w:i/>
        </w:rPr>
        <w:t>This paper presents a computer-vision approach for automatic recognition of agricultural pests in coffee plantations. We employ transfer learning with a pre-trained convolutional neural network to classify images of leaves and fruits, using the large-scale IP102 dataset (over ten thousand images) and optional coffee-focused datasets. We outline data preparation (resizing, normalization, augmentation), stratified splits, and the experimental plan. Expected outcomes include accuracy above 70% and detailed metrics (precision, recall, F1, confusion matrix), supporting faster and more reliable field decisions while keeping humans in the loop</w:t>
      </w:r>
      <w:r>
        <w:rPr>
          <w:i/>
          <w:color w:val="000000"/>
        </w:rPr>
        <w:t>.</w:t>
      </w:r>
    </w:p>
    <w:p w14:paraId="00000008" w14:textId="77777777" w:rsidR="004107FE" w:rsidRPr="00414BA8" w:rsidRDefault="00000000">
      <w:pPr>
        <w:pBdr>
          <w:top w:val="nil"/>
          <w:left w:val="nil"/>
          <w:bottom w:val="nil"/>
          <w:right w:val="nil"/>
          <w:between w:val="nil"/>
        </w:pBdr>
        <w:spacing w:after="120"/>
        <w:ind w:left="454" w:right="454"/>
        <w:rPr>
          <w:i/>
          <w:color w:val="000000"/>
          <w:lang w:val="pt-BR"/>
        </w:rPr>
      </w:pPr>
      <w:r w:rsidRPr="00414BA8">
        <w:rPr>
          <w:b/>
          <w:i/>
          <w:color w:val="000000"/>
          <w:lang w:val="pt-BR"/>
        </w:rPr>
        <w:t>Resumo.</w:t>
      </w:r>
      <w:r w:rsidRPr="00414BA8">
        <w:rPr>
          <w:i/>
          <w:color w:val="000000"/>
          <w:lang w:val="pt-BR"/>
        </w:rPr>
        <w:t xml:space="preserve"> </w:t>
      </w:r>
      <w:r w:rsidRPr="00414BA8">
        <w:rPr>
          <w:i/>
          <w:lang w:val="pt-BR"/>
        </w:rPr>
        <w:t xml:space="preserve">Este artigo apresenta uma abordagem de visão computacional para reconhecimento automático de pragas em plantações de café. Utiliza-se </w:t>
      </w:r>
      <w:proofErr w:type="spellStart"/>
      <w:r w:rsidRPr="00414BA8">
        <w:rPr>
          <w:i/>
          <w:lang w:val="pt-BR"/>
        </w:rPr>
        <w:t>transfer</w:t>
      </w:r>
      <w:proofErr w:type="spellEnd"/>
      <w:r w:rsidRPr="00414BA8">
        <w:rPr>
          <w:i/>
          <w:lang w:val="pt-BR"/>
        </w:rPr>
        <w:t xml:space="preserve"> learning com redes neurais convolucionais </w:t>
      </w:r>
      <w:proofErr w:type="spellStart"/>
      <w:r w:rsidRPr="00414BA8">
        <w:rPr>
          <w:i/>
          <w:lang w:val="pt-BR"/>
        </w:rPr>
        <w:t>pré</w:t>
      </w:r>
      <w:proofErr w:type="spellEnd"/>
      <w:r w:rsidRPr="00414BA8">
        <w:rPr>
          <w:i/>
          <w:lang w:val="pt-BR"/>
        </w:rPr>
        <w:t xml:space="preserve">-treinadas para classificar imagens de folhas e frutos, com base no conjunto IP102 (acima de dez mil imagens) e bases opcionais focadas em café. Descrevem-se preparo dos dados (redimensionamento, normalização, argumentação), divisão estratificada e plano experimental. Espera-se acurácia acima de 70% e métricas detalhadas (precisão, </w:t>
      </w:r>
      <w:proofErr w:type="spellStart"/>
      <w:r w:rsidRPr="00414BA8">
        <w:rPr>
          <w:i/>
          <w:lang w:val="pt-BR"/>
        </w:rPr>
        <w:t>revocação</w:t>
      </w:r>
      <w:proofErr w:type="spellEnd"/>
      <w:r w:rsidRPr="00414BA8">
        <w:rPr>
          <w:i/>
          <w:lang w:val="pt-BR"/>
        </w:rPr>
        <w:t>, F1, matriz de confusão), visando decisões mais rápidas e confiáveis em campo, com validação humana</w:t>
      </w:r>
      <w:r w:rsidRPr="00414BA8">
        <w:rPr>
          <w:i/>
          <w:color w:val="000000"/>
          <w:lang w:val="pt-BR"/>
        </w:rPr>
        <w:t>.</w:t>
      </w:r>
    </w:p>
    <w:p w14:paraId="00000009" w14:textId="77777777" w:rsidR="004107FE" w:rsidRPr="00414BA8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/>
        <w:jc w:val="left"/>
        <w:rPr>
          <w:b/>
          <w:color w:val="000000"/>
          <w:sz w:val="26"/>
          <w:szCs w:val="26"/>
          <w:lang w:val="pt-BR"/>
        </w:rPr>
      </w:pPr>
      <w:r w:rsidRPr="00414BA8">
        <w:rPr>
          <w:b/>
          <w:color w:val="000000"/>
          <w:sz w:val="26"/>
          <w:szCs w:val="26"/>
          <w:lang w:val="pt-BR"/>
        </w:rPr>
        <w:t xml:space="preserve">1. </w:t>
      </w:r>
      <w:r w:rsidRPr="00414BA8">
        <w:rPr>
          <w:b/>
          <w:sz w:val="26"/>
          <w:szCs w:val="26"/>
          <w:lang w:val="pt-BR"/>
        </w:rPr>
        <w:t>Introdução</w:t>
      </w:r>
    </w:p>
    <w:p w14:paraId="0000000A" w14:textId="77777777" w:rsidR="004107FE" w:rsidRPr="00414BA8" w:rsidRDefault="00000000">
      <w:pPr>
        <w:rPr>
          <w:lang w:val="pt-BR"/>
        </w:rPr>
      </w:pPr>
      <w:r w:rsidRPr="00414BA8">
        <w:rPr>
          <w:b/>
          <w:lang w:val="pt-BR"/>
        </w:rPr>
        <w:t>Contextualização.</w:t>
      </w:r>
      <w:r w:rsidRPr="00414BA8">
        <w:rPr>
          <w:lang w:val="pt-BR"/>
        </w:rPr>
        <w:t xml:space="preserve"> As pragas agrícolas causam perdas significativas de produtividade e aumento de custos. No café, pragas como broca-do-cafeeiro e bicho-mineiro são recorrentes e de difícil identificação rápida em campo.</w:t>
      </w:r>
    </w:p>
    <w:p w14:paraId="0000000B" w14:textId="77777777" w:rsidR="004107FE" w:rsidRPr="00414BA8" w:rsidRDefault="00000000">
      <w:pPr>
        <w:rPr>
          <w:lang w:val="pt-BR"/>
        </w:rPr>
      </w:pPr>
      <w:r w:rsidRPr="00414BA8">
        <w:rPr>
          <w:b/>
          <w:lang w:val="pt-BR"/>
        </w:rPr>
        <w:t>Justificativa.</w:t>
      </w:r>
      <w:r w:rsidRPr="00414BA8">
        <w:rPr>
          <w:lang w:val="pt-BR"/>
        </w:rPr>
        <w:t xml:space="preserve"> O diagnóstico manual é demorado e sujeito a erro. Um classificador automático por imagem pode apoiar técnicos e produtores, acelerando a triagem e favorecendo o manejo sustentável.</w:t>
      </w:r>
    </w:p>
    <w:p w14:paraId="0000000C" w14:textId="77777777" w:rsidR="004107FE" w:rsidRPr="00414BA8" w:rsidRDefault="00000000">
      <w:pPr>
        <w:rPr>
          <w:lang w:val="pt-BR"/>
        </w:rPr>
      </w:pPr>
      <w:r w:rsidRPr="00414BA8">
        <w:rPr>
          <w:b/>
          <w:lang w:val="pt-BR"/>
        </w:rPr>
        <w:t>Objetivo.</w:t>
      </w:r>
      <w:r w:rsidRPr="00414BA8">
        <w:rPr>
          <w:lang w:val="pt-BR"/>
        </w:rPr>
        <w:t xml:space="preserve"> Preparar e analisar um conjunto de imagens rotuladas e propor uma metodologia de classificação de pragas em café com redes neurais convolucionais e </w:t>
      </w:r>
      <w:proofErr w:type="spellStart"/>
      <w:r w:rsidRPr="00414BA8">
        <w:rPr>
          <w:i/>
          <w:lang w:val="pt-BR"/>
        </w:rPr>
        <w:t>transfer</w:t>
      </w:r>
      <w:proofErr w:type="spellEnd"/>
      <w:r w:rsidRPr="00414BA8">
        <w:rPr>
          <w:i/>
          <w:lang w:val="pt-BR"/>
        </w:rPr>
        <w:t xml:space="preserve"> learning</w:t>
      </w:r>
      <w:r w:rsidRPr="00414BA8">
        <w:rPr>
          <w:lang w:val="pt-BR"/>
        </w:rPr>
        <w:t>.</w:t>
      </w:r>
    </w:p>
    <w:p w14:paraId="0000000D" w14:textId="77777777" w:rsidR="004107FE" w:rsidRPr="00414BA8" w:rsidRDefault="00000000">
      <w:pPr>
        <w:rPr>
          <w:lang w:val="pt-BR"/>
        </w:rPr>
      </w:pPr>
      <w:r w:rsidRPr="00414BA8">
        <w:rPr>
          <w:b/>
          <w:lang w:val="pt-BR"/>
        </w:rPr>
        <w:t>Opção do projeto.</w:t>
      </w:r>
      <w:r w:rsidRPr="00414BA8">
        <w:rPr>
          <w:lang w:val="pt-BR"/>
        </w:rPr>
        <w:t xml:space="preserve"> ML/DL/VC/PLN — Visão Computacional com </w:t>
      </w:r>
      <w:proofErr w:type="spellStart"/>
      <w:r w:rsidRPr="00414BA8">
        <w:rPr>
          <w:lang w:val="pt-BR"/>
        </w:rPr>
        <w:t>Deep</w:t>
      </w:r>
      <w:proofErr w:type="spellEnd"/>
      <w:r w:rsidRPr="00414BA8">
        <w:rPr>
          <w:lang w:val="pt-BR"/>
        </w:rPr>
        <w:t xml:space="preserve"> Learning.</w:t>
      </w:r>
    </w:p>
    <w:p w14:paraId="0000000E" w14:textId="77777777" w:rsidR="004107FE" w:rsidRPr="00414BA8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/>
        <w:jc w:val="left"/>
        <w:rPr>
          <w:b/>
          <w:color w:val="000000"/>
          <w:sz w:val="26"/>
          <w:szCs w:val="26"/>
          <w:lang w:val="pt-BR"/>
        </w:rPr>
      </w:pPr>
      <w:r w:rsidRPr="00414BA8">
        <w:rPr>
          <w:b/>
          <w:color w:val="000000"/>
          <w:sz w:val="26"/>
          <w:szCs w:val="26"/>
          <w:lang w:val="pt-BR"/>
        </w:rPr>
        <w:lastRenderedPageBreak/>
        <w:t>2. F</w:t>
      </w:r>
      <w:r w:rsidRPr="00414BA8">
        <w:rPr>
          <w:b/>
          <w:sz w:val="26"/>
          <w:szCs w:val="26"/>
          <w:lang w:val="pt-BR"/>
        </w:rPr>
        <w:t>undamentação Teórica</w:t>
      </w:r>
    </w:p>
    <w:p w14:paraId="0000000F" w14:textId="77777777" w:rsidR="004107FE" w:rsidRPr="00414BA8" w:rsidRDefault="00000000">
      <w:pPr>
        <w:rPr>
          <w:lang w:val="pt-BR"/>
        </w:rPr>
      </w:pPr>
      <w:r w:rsidRPr="00414BA8">
        <w:rPr>
          <w:lang w:val="pt-BR"/>
        </w:rPr>
        <w:t>Redes Neurais Convolucionais (</w:t>
      </w:r>
      <w:proofErr w:type="spellStart"/>
      <w:r w:rsidRPr="00414BA8">
        <w:rPr>
          <w:lang w:val="pt-BR"/>
        </w:rPr>
        <w:t>CNNs</w:t>
      </w:r>
      <w:proofErr w:type="spellEnd"/>
      <w:r w:rsidRPr="00414BA8">
        <w:rPr>
          <w:lang w:val="pt-BR"/>
        </w:rPr>
        <w:t xml:space="preserve">) extraem padrões visuais hierárquicos por camadas convolucionais e </w:t>
      </w:r>
      <w:proofErr w:type="spellStart"/>
      <w:r w:rsidRPr="00414BA8">
        <w:rPr>
          <w:i/>
          <w:lang w:val="pt-BR"/>
        </w:rPr>
        <w:t>pooling</w:t>
      </w:r>
      <w:proofErr w:type="spellEnd"/>
      <w:r w:rsidRPr="00414BA8">
        <w:rPr>
          <w:lang w:val="pt-BR"/>
        </w:rPr>
        <w:t xml:space="preserve">. O </w:t>
      </w:r>
      <w:proofErr w:type="spellStart"/>
      <w:r w:rsidRPr="00414BA8">
        <w:rPr>
          <w:i/>
          <w:lang w:val="pt-BR"/>
        </w:rPr>
        <w:t>transfer</w:t>
      </w:r>
      <w:proofErr w:type="spellEnd"/>
      <w:r w:rsidRPr="00414BA8">
        <w:rPr>
          <w:i/>
          <w:lang w:val="pt-BR"/>
        </w:rPr>
        <w:t xml:space="preserve"> learning</w:t>
      </w:r>
      <w:r w:rsidRPr="00414BA8">
        <w:rPr>
          <w:lang w:val="pt-BR"/>
        </w:rPr>
        <w:t xml:space="preserve"> reaproveita pesos de modelos </w:t>
      </w:r>
      <w:proofErr w:type="spellStart"/>
      <w:r w:rsidRPr="00414BA8">
        <w:rPr>
          <w:lang w:val="pt-BR"/>
        </w:rPr>
        <w:t>pré</w:t>
      </w:r>
      <w:proofErr w:type="spellEnd"/>
      <w:r w:rsidRPr="00414BA8">
        <w:rPr>
          <w:lang w:val="pt-BR"/>
        </w:rPr>
        <w:t xml:space="preserve">-treinados (p.ex., ResNet18, MobileNetV2) em </w:t>
      </w:r>
      <w:proofErr w:type="spellStart"/>
      <w:r w:rsidRPr="00414BA8">
        <w:rPr>
          <w:lang w:val="pt-BR"/>
        </w:rPr>
        <w:t>ImageNet</w:t>
      </w:r>
      <w:proofErr w:type="spellEnd"/>
      <w:r w:rsidRPr="00414BA8">
        <w:rPr>
          <w:lang w:val="pt-BR"/>
        </w:rPr>
        <w:t>, trocando-se a camada final para o número de classes alvo e ajustando parte da rede (</w:t>
      </w:r>
      <w:r w:rsidRPr="00414BA8">
        <w:rPr>
          <w:i/>
          <w:lang w:val="pt-BR"/>
        </w:rPr>
        <w:t>fine-</w:t>
      </w:r>
      <w:proofErr w:type="spellStart"/>
      <w:r w:rsidRPr="00414BA8">
        <w:rPr>
          <w:i/>
          <w:lang w:val="pt-BR"/>
        </w:rPr>
        <w:t>tuning</w:t>
      </w:r>
      <w:proofErr w:type="spellEnd"/>
      <w:r w:rsidRPr="00414BA8">
        <w:rPr>
          <w:lang w:val="pt-BR"/>
        </w:rPr>
        <w:t>), o que reduz necessidade de dados e tempo de treino.</w:t>
      </w:r>
    </w:p>
    <w:p w14:paraId="00000010" w14:textId="77777777" w:rsidR="004107FE" w:rsidRPr="00414BA8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/>
        <w:jc w:val="left"/>
        <w:rPr>
          <w:b/>
          <w:color w:val="000000"/>
          <w:sz w:val="26"/>
          <w:szCs w:val="26"/>
          <w:lang w:val="pt-BR"/>
        </w:rPr>
      </w:pPr>
      <w:r w:rsidRPr="00414BA8">
        <w:rPr>
          <w:b/>
          <w:color w:val="000000"/>
          <w:sz w:val="26"/>
          <w:szCs w:val="26"/>
          <w:lang w:val="pt-BR"/>
        </w:rPr>
        <w:t xml:space="preserve">3. </w:t>
      </w:r>
      <w:r w:rsidRPr="00414BA8">
        <w:rPr>
          <w:b/>
          <w:sz w:val="26"/>
          <w:szCs w:val="26"/>
          <w:lang w:val="pt-BR"/>
        </w:rPr>
        <w:t>Descrição do Problema</w:t>
      </w:r>
    </w:p>
    <w:p w14:paraId="00000011" w14:textId="77777777" w:rsidR="004107FE" w:rsidRPr="00414BA8" w:rsidRDefault="00000000">
      <w:pPr>
        <w:rPr>
          <w:lang w:val="pt-BR"/>
        </w:rPr>
      </w:pPr>
      <w:r w:rsidRPr="00414BA8">
        <w:rPr>
          <w:lang w:val="pt-BR"/>
        </w:rPr>
        <w:t>Classificar automaticamente, em imagens de folhas/frutos de café, a praga presente. Desafios: (i) grande variabilidade de iluminação, foco e estágio da infestação; (</w:t>
      </w:r>
      <w:proofErr w:type="spellStart"/>
      <w:r w:rsidRPr="00414BA8">
        <w:rPr>
          <w:lang w:val="pt-BR"/>
        </w:rPr>
        <w:t>ii</w:t>
      </w:r>
      <w:proofErr w:type="spellEnd"/>
      <w:r w:rsidRPr="00414BA8">
        <w:rPr>
          <w:lang w:val="pt-BR"/>
        </w:rPr>
        <w:t>) semelhança visual entre algumas classes; (</w:t>
      </w:r>
      <w:proofErr w:type="spellStart"/>
      <w:r w:rsidRPr="00414BA8">
        <w:rPr>
          <w:lang w:val="pt-BR"/>
        </w:rPr>
        <w:t>iii</w:t>
      </w:r>
      <w:proofErr w:type="spellEnd"/>
      <w:r w:rsidRPr="00414BA8">
        <w:rPr>
          <w:lang w:val="pt-BR"/>
        </w:rPr>
        <w:t>) desbalanceamento de dados; (</w:t>
      </w:r>
      <w:proofErr w:type="spellStart"/>
      <w:r w:rsidRPr="00414BA8">
        <w:rPr>
          <w:lang w:val="pt-BR"/>
        </w:rPr>
        <w:t>iv</w:t>
      </w:r>
      <w:proofErr w:type="spellEnd"/>
      <w:r w:rsidRPr="00414BA8">
        <w:rPr>
          <w:lang w:val="pt-BR"/>
        </w:rPr>
        <w:t xml:space="preserve">) generalização para diferentes ambientes e dispositivos de captura.  </w:t>
      </w:r>
    </w:p>
    <w:p w14:paraId="00000012" w14:textId="77777777" w:rsidR="004107FE" w:rsidRPr="00414BA8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/>
        <w:jc w:val="left"/>
        <w:rPr>
          <w:b/>
          <w:sz w:val="26"/>
          <w:szCs w:val="26"/>
          <w:lang w:val="pt-BR"/>
        </w:rPr>
      </w:pPr>
      <w:r w:rsidRPr="00414BA8">
        <w:rPr>
          <w:b/>
          <w:color w:val="000000"/>
          <w:sz w:val="26"/>
          <w:szCs w:val="26"/>
          <w:lang w:val="pt-BR"/>
        </w:rPr>
        <w:t xml:space="preserve">4. </w:t>
      </w:r>
      <w:r w:rsidRPr="00414BA8">
        <w:rPr>
          <w:b/>
          <w:sz w:val="26"/>
          <w:szCs w:val="26"/>
          <w:lang w:val="pt-BR"/>
        </w:rPr>
        <w:t>Aspectos Éticos e Responsabilidade</w:t>
      </w:r>
    </w:p>
    <w:p w14:paraId="00000013" w14:textId="77777777" w:rsidR="004107FE" w:rsidRPr="00414BA8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/>
        <w:jc w:val="left"/>
        <w:rPr>
          <w:lang w:val="pt-BR"/>
        </w:rPr>
      </w:pPr>
      <w:r w:rsidRPr="00414BA8">
        <w:rPr>
          <w:lang w:val="pt-BR"/>
        </w:rPr>
        <w:t xml:space="preserve">O sistema é de apoio à decisão — não substitui especialistas. Os dados devem respeitar licenças e privacidade. Resultados devem vir com comunicação de incerteza (falsos positivos/negativos). O uso responsável pode reduzir aplicações desnecessárias de defensivos, mas recomenda-se validação humana antes de ações no campo. </w:t>
      </w:r>
    </w:p>
    <w:p w14:paraId="00000014" w14:textId="77777777" w:rsidR="004107FE" w:rsidRPr="00414BA8" w:rsidRDefault="004107FE">
      <w:pPr>
        <w:rPr>
          <w:lang w:val="pt-BR"/>
        </w:rPr>
      </w:pPr>
    </w:p>
    <w:p w14:paraId="00000015" w14:textId="77777777" w:rsidR="004107FE" w:rsidRPr="00414BA8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/>
        <w:jc w:val="left"/>
        <w:rPr>
          <w:b/>
          <w:color w:val="000000"/>
          <w:sz w:val="26"/>
          <w:szCs w:val="26"/>
          <w:lang w:val="pt-BR"/>
        </w:rPr>
      </w:pPr>
      <w:r w:rsidRPr="00414BA8">
        <w:rPr>
          <w:b/>
          <w:color w:val="000000"/>
          <w:sz w:val="26"/>
          <w:szCs w:val="26"/>
          <w:lang w:val="pt-BR"/>
        </w:rPr>
        <w:t xml:space="preserve">5. </w:t>
      </w:r>
      <w:proofErr w:type="spellStart"/>
      <w:r w:rsidRPr="00414BA8">
        <w:rPr>
          <w:b/>
          <w:sz w:val="26"/>
          <w:szCs w:val="26"/>
          <w:lang w:val="pt-BR"/>
        </w:rPr>
        <w:t>Dataset</w:t>
      </w:r>
      <w:proofErr w:type="spellEnd"/>
      <w:r w:rsidRPr="00414BA8">
        <w:rPr>
          <w:b/>
          <w:sz w:val="26"/>
          <w:szCs w:val="26"/>
          <w:lang w:val="pt-BR"/>
        </w:rPr>
        <w:t>, Análise Exploratória e Preparação</w:t>
      </w:r>
    </w:p>
    <w:p w14:paraId="00000016" w14:textId="77777777" w:rsidR="004107FE" w:rsidRPr="00414BA8" w:rsidRDefault="00000000">
      <w:pPr>
        <w:rPr>
          <w:lang w:val="pt-BR"/>
        </w:rPr>
      </w:pPr>
      <w:r w:rsidRPr="00414BA8">
        <w:rPr>
          <w:b/>
          <w:lang w:val="pt-BR"/>
        </w:rPr>
        <w:t>Fontes.</w:t>
      </w:r>
      <w:r w:rsidRPr="00414BA8">
        <w:rPr>
          <w:lang w:val="pt-BR"/>
        </w:rPr>
        <w:t xml:space="preserve"> IP102 (≈75k imagens, 102 classes de pragas) — atende ao requisito ≥10k imagens. Opcionalmente, bases focadas em café (p.ex., coleções de folhas de café com classes saudável e doenças/pragas).</w:t>
      </w:r>
    </w:p>
    <w:p w14:paraId="00000017" w14:textId="77777777" w:rsidR="004107FE" w:rsidRPr="00414BA8" w:rsidRDefault="00000000">
      <w:pPr>
        <w:rPr>
          <w:lang w:val="pt-BR"/>
        </w:rPr>
      </w:pPr>
      <w:r w:rsidRPr="00414BA8">
        <w:rPr>
          <w:b/>
          <w:lang w:val="pt-BR"/>
        </w:rPr>
        <w:t>Organização.</w:t>
      </w:r>
      <w:r w:rsidRPr="00414BA8">
        <w:rPr>
          <w:lang w:val="pt-BR"/>
        </w:rPr>
        <w:t xml:space="preserve"> Estrutura por pastas </w:t>
      </w:r>
      <w:r w:rsidRPr="00414BA8">
        <w:rPr>
          <w:rFonts w:ascii="Roboto Mono" w:eastAsia="Roboto Mono" w:hAnsi="Roboto Mono" w:cs="Roboto Mono"/>
          <w:color w:val="188038"/>
          <w:lang w:val="pt-BR"/>
        </w:rPr>
        <w:t>classe/*.</w:t>
      </w:r>
      <w:proofErr w:type="spellStart"/>
      <w:r w:rsidRPr="00414BA8">
        <w:rPr>
          <w:rFonts w:ascii="Roboto Mono" w:eastAsia="Roboto Mono" w:hAnsi="Roboto Mono" w:cs="Roboto Mono"/>
          <w:color w:val="188038"/>
          <w:lang w:val="pt-BR"/>
        </w:rPr>
        <w:t>jpg</w:t>
      </w:r>
      <w:proofErr w:type="spellEnd"/>
      <w:r w:rsidRPr="00414BA8">
        <w:rPr>
          <w:lang w:val="pt-BR"/>
        </w:rPr>
        <w:t>. Limpeza básica (remoção de arquivos corrompidos/duplicados).</w:t>
      </w:r>
    </w:p>
    <w:p w14:paraId="00000018" w14:textId="77777777" w:rsidR="004107FE" w:rsidRPr="00414BA8" w:rsidRDefault="00000000">
      <w:pPr>
        <w:rPr>
          <w:lang w:val="pt-BR"/>
        </w:rPr>
      </w:pPr>
      <w:r w:rsidRPr="00414BA8">
        <w:rPr>
          <w:b/>
          <w:lang w:val="pt-BR"/>
        </w:rPr>
        <w:t>Análise Exploratória.</w:t>
      </w:r>
      <w:r w:rsidRPr="00414BA8">
        <w:rPr>
          <w:lang w:val="pt-BR"/>
        </w:rPr>
        <w:t xml:space="preserve"> Contagem por classe para identificar desbalanceamentos; visualização amostral; gráfico de distribuição das classes com maior frequência.</w:t>
      </w:r>
    </w:p>
    <w:p w14:paraId="00000019" w14:textId="77777777" w:rsidR="004107FE" w:rsidRPr="00414BA8" w:rsidRDefault="00000000">
      <w:pPr>
        <w:rPr>
          <w:lang w:val="pt-BR"/>
        </w:rPr>
      </w:pPr>
      <w:r w:rsidRPr="00414BA8">
        <w:rPr>
          <w:b/>
          <w:lang w:val="pt-BR"/>
        </w:rPr>
        <w:t>Preparação.</w:t>
      </w:r>
      <w:r w:rsidRPr="00414BA8">
        <w:rPr>
          <w:lang w:val="pt-BR"/>
        </w:rPr>
        <w:t xml:space="preserve"> Redimensionamento para 224×224, normalização padrão </w:t>
      </w:r>
      <w:proofErr w:type="spellStart"/>
      <w:r w:rsidRPr="00414BA8">
        <w:rPr>
          <w:lang w:val="pt-BR"/>
        </w:rPr>
        <w:t>ImageNet</w:t>
      </w:r>
      <w:proofErr w:type="spellEnd"/>
      <w:r w:rsidRPr="00414BA8">
        <w:rPr>
          <w:lang w:val="pt-BR"/>
        </w:rPr>
        <w:t xml:space="preserve"> e </w:t>
      </w:r>
      <w:r w:rsidRPr="00414BA8">
        <w:rPr>
          <w:i/>
          <w:lang w:val="pt-BR"/>
        </w:rPr>
        <w:t xml:space="preserve">data </w:t>
      </w:r>
      <w:proofErr w:type="spellStart"/>
      <w:r w:rsidRPr="00414BA8">
        <w:rPr>
          <w:i/>
          <w:lang w:val="pt-BR"/>
        </w:rPr>
        <w:t>augmentation</w:t>
      </w:r>
      <w:proofErr w:type="spellEnd"/>
      <w:r w:rsidRPr="00414BA8">
        <w:rPr>
          <w:lang w:val="pt-BR"/>
        </w:rPr>
        <w:t xml:space="preserve"> (rotações leves, espelhamento, variações moderadas de brilho/contraste). Divisão estratificada em treino/validação/teste (70%/15%/15%).</w:t>
      </w:r>
    </w:p>
    <w:p w14:paraId="0000001A" w14:textId="77777777" w:rsidR="004107FE" w:rsidRPr="00414BA8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/>
        <w:jc w:val="left"/>
        <w:rPr>
          <w:b/>
          <w:color w:val="000000"/>
          <w:sz w:val="26"/>
          <w:szCs w:val="26"/>
          <w:lang w:val="pt-BR"/>
        </w:rPr>
      </w:pPr>
      <w:r w:rsidRPr="00414BA8">
        <w:rPr>
          <w:b/>
          <w:color w:val="000000"/>
          <w:sz w:val="26"/>
          <w:szCs w:val="26"/>
          <w:lang w:val="pt-BR"/>
        </w:rPr>
        <w:t xml:space="preserve">6. </w:t>
      </w:r>
      <w:r w:rsidRPr="00414BA8">
        <w:rPr>
          <w:b/>
          <w:sz w:val="26"/>
          <w:szCs w:val="26"/>
          <w:lang w:val="pt-BR"/>
        </w:rPr>
        <w:t>Metodologia e Resultados Esperados</w:t>
      </w:r>
    </w:p>
    <w:p w14:paraId="0000001B" w14:textId="77777777" w:rsidR="004107FE" w:rsidRPr="00414BA8" w:rsidRDefault="00000000">
      <w:pPr>
        <w:rPr>
          <w:lang w:val="pt-BR"/>
        </w:rPr>
      </w:pPr>
      <w:r w:rsidRPr="00414BA8">
        <w:rPr>
          <w:lang w:val="pt-BR"/>
        </w:rPr>
        <w:t xml:space="preserve">Modelo base ResNet18 (ou MobileNetV2), com substituição da camada final para </w:t>
      </w:r>
      <w:r w:rsidRPr="00414BA8">
        <w:rPr>
          <w:i/>
          <w:lang w:val="pt-BR"/>
        </w:rPr>
        <w:t>C</w:t>
      </w:r>
      <w:r w:rsidRPr="00414BA8">
        <w:rPr>
          <w:lang w:val="pt-BR"/>
        </w:rPr>
        <w:t xml:space="preserve"> classes e </w:t>
      </w:r>
      <w:r w:rsidRPr="00414BA8">
        <w:rPr>
          <w:i/>
          <w:lang w:val="pt-BR"/>
        </w:rPr>
        <w:t>fine-</w:t>
      </w:r>
      <w:proofErr w:type="spellStart"/>
      <w:r w:rsidRPr="00414BA8">
        <w:rPr>
          <w:i/>
          <w:lang w:val="pt-BR"/>
        </w:rPr>
        <w:t>tuning</w:t>
      </w:r>
      <w:proofErr w:type="spellEnd"/>
      <w:r w:rsidRPr="00414BA8">
        <w:rPr>
          <w:lang w:val="pt-BR"/>
        </w:rPr>
        <w:t xml:space="preserve"> parcial. Otimizador </w:t>
      </w:r>
      <w:proofErr w:type="spellStart"/>
      <w:r w:rsidRPr="00414BA8">
        <w:rPr>
          <w:lang w:val="pt-BR"/>
        </w:rPr>
        <w:t>AdamW</w:t>
      </w:r>
      <w:proofErr w:type="spellEnd"/>
      <w:r w:rsidRPr="00414BA8">
        <w:rPr>
          <w:lang w:val="pt-BR"/>
        </w:rPr>
        <w:t xml:space="preserve">, função de perda </w:t>
      </w:r>
      <w:r w:rsidRPr="00414BA8">
        <w:rPr>
          <w:i/>
          <w:lang w:val="pt-BR"/>
        </w:rPr>
        <w:t>Cross-</w:t>
      </w:r>
      <w:proofErr w:type="spellStart"/>
      <w:r w:rsidRPr="00414BA8">
        <w:rPr>
          <w:i/>
          <w:lang w:val="pt-BR"/>
        </w:rPr>
        <w:t>Entropy</w:t>
      </w:r>
      <w:proofErr w:type="spellEnd"/>
      <w:r w:rsidRPr="00414BA8">
        <w:rPr>
          <w:lang w:val="pt-BR"/>
        </w:rPr>
        <w:t xml:space="preserve"> e ajuste automático de taxa de aprendizado. Métricas esperadas: acurácia ≥70% no conjunto de teste, além de precisão, </w:t>
      </w:r>
      <w:proofErr w:type="spellStart"/>
      <w:r w:rsidRPr="00414BA8">
        <w:rPr>
          <w:lang w:val="pt-BR"/>
        </w:rPr>
        <w:t>revocação</w:t>
      </w:r>
      <w:proofErr w:type="spellEnd"/>
      <w:r w:rsidRPr="00414BA8">
        <w:rPr>
          <w:lang w:val="pt-BR"/>
        </w:rPr>
        <w:t>, F1 por classe e matriz de confusão. Os experimentos completos (treino e avaliação quantitativa) comporão a entrega do N2.</w:t>
      </w:r>
    </w:p>
    <w:p w14:paraId="0000001C" w14:textId="77777777" w:rsidR="004107FE" w:rsidRPr="00414BA8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/>
        <w:jc w:val="left"/>
        <w:rPr>
          <w:b/>
          <w:color w:val="000000"/>
          <w:sz w:val="26"/>
          <w:szCs w:val="26"/>
          <w:lang w:val="pt-BR"/>
        </w:rPr>
      </w:pPr>
      <w:r w:rsidRPr="00414BA8">
        <w:rPr>
          <w:b/>
          <w:color w:val="000000"/>
          <w:sz w:val="26"/>
          <w:szCs w:val="26"/>
          <w:lang w:val="pt-BR"/>
        </w:rPr>
        <w:t xml:space="preserve">7. </w:t>
      </w:r>
      <w:r w:rsidRPr="00414BA8">
        <w:rPr>
          <w:b/>
          <w:sz w:val="26"/>
          <w:szCs w:val="26"/>
          <w:lang w:val="pt-BR"/>
        </w:rPr>
        <w:t>Referências</w:t>
      </w:r>
    </w:p>
    <w:p w14:paraId="0000001D" w14:textId="77777777" w:rsidR="004107FE" w:rsidRDefault="00000000">
      <w:proofErr w:type="spellStart"/>
      <w:r w:rsidRPr="00414BA8">
        <w:rPr>
          <w:lang w:val="pt-BR"/>
        </w:rPr>
        <w:t>Boulic</w:t>
      </w:r>
      <w:proofErr w:type="spellEnd"/>
      <w:r w:rsidRPr="00414BA8">
        <w:rPr>
          <w:lang w:val="pt-BR"/>
        </w:rPr>
        <w:t xml:space="preserve">, R.; Renault, O. (1991). </w:t>
      </w:r>
      <w:r>
        <w:t xml:space="preserve">“3D Hierarchies for Animation”. In: </w:t>
      </w:r>
      <w:r>
        <w:rPr>
          <w:i/>
        </w:rPr>
        <w:t>New Trends in Animation and Visualization</w:t>
      </w:r>
      <w:r>
        <w:t>. John Wiley &amp; Sons.</w:t>
      </w:r>
    </w:p>
    <w:p w14:paraId="0000001E" w14:textId="77777777" w:rsidR="004107FE" w:rsidRDefault="00000000">
      <w:r>
        <w:lastRenderedPageBreak/>
        <w:t xml:space="preserve">He, K.; Zhang, X.; Ren, S.; Sun, J. (2016). “Deep Residual Learning for Image Recognition”. </w:t>
      </w:r>
      <w:r>
        <w:rPr>
          <w:i/>
        </w:rPr>
        <w:t>CVPR</w:t>
      </w:r>
      <w:r>
        <w:t>.</w:t>
      </w:r>
    </w:p>
    <w:p w14:paraId="0000001F" w14:textId="77777777" w:rsidR="004107FE" w:rsidRDefault="00000000">
      <w:r>
        <w:t>Howard, A. et al. (2017). “</w:t>
      </w:r>
      <w:proofErr w:type="spellStart"/>
      <w:r>
        <w:t>MobileNets</w:t>
      </w:r>
      <w:proofErr w:type="spellEnd"/>
      <w:r>
        <w:t>: Efficient Convolutional Neural Networks for Mobile Vision Applications”. arXiv:1704.04861.</w:t>
      </w:r>
    </w:p>
    <w:p w14:paraId="00000020" w14:textId="77777777" w:rsidR="004107FE" w:rsidRDefault="00000000">
      <w:r>
        <w:t xml:space="preserve">Knuth, D. E. (1984). </w:t>
      </w:r>
      <w:r>
        <w:rPr>
          <w:i/>
        </w:rPr>
        <w:t xml:space="preserve">The </w:t>
      </w:r>
      <w:proofErr w:type="spellStart"/>
      <w:r>
        <w:rPr>
          <w:i/>
        </w:rPr>
        <w:t>TeXbook</w:t>
      </w:r>
      <w:proofErr w:type="spellEnd"/>
      <w:r>
        <w:t>. Addison-Wesley, 15th ed.</w:t>
      </w:r>
    </w:p>
    <w:p w14:paraId="00000021" w14:textId="77777777" w:rsidR="004107FE" w:rsidRDefault="00000000">
      <w:r>
        <w:t xml:space="preserve">Wu, X. et al. (2019). “IP102: A Large-Scale Benchmark Dataset for Insect Pest Recognition”. </w:t>
      </w:r>
      <w:r>
        <w:rPr>
          <w:i/>
        </w:rPr>
        <w:t>CVPR Workshops</w:t>
      </w:r>
      <w:r>
        <w:t>.</w:t>
      </w:r>
    </w:p>
    <w:p w14:paraId="00000022" w14:textId="77777777" w:rsidR="004107FE" w:rsidRDefault="00000000">
      <w:pPr>
        <w:keepNext/>
        <w:pBdr>
          <w:top w:val="nil"/>
          <w:left w:val="nil"/>
          <w:bottom w:val="nil"/>
          <w:right w:val="nil"/>
          <w:between w:val="nil"/>
        </w:pBdr>
        <w:spacing w:before="240"/>
        <w:jc w:val="left"/>
        <w:rPr>
          <w:b/>
          <w:color w:val="000000"/>
          <w:sz w:val="26"/>
          <w:szCs w:val="26"/>
        </w:rPr>
      </w:pPr>
      <w:r>
        <w:rPr>
          <w:b/>
          <w:sz w:val="26"/>
          <w:szCs w:val="26"/>
        </w:rPr>
        <w:t xml:space="preserve">8. </w:t>
      </w:r>
      <w:proofErr w:type="spellStart"/>
      <w:r>
        <w:rPr>
          <w:b/>
          <w:sz w:val="26"/>
          <w:szCs w:val="26"/>
        </w:rPr>
        <w:t>Bibliografia</w:t>
      </w:r>
      <w:proofErr w:type="spellEnd"/>
    </w:p>
    <w:p w14:paraId="00000023" w14:textId="77777777" w:rsidR="004107FE" w:rsidRDefault="00000000">
      <w:pPr>
        <w:ind w:left="284"/>
      </w:pPr>
      <w:r>
        <w:t xml:space="preserve">Bishop, C. (2006). </w:t>
      </w:r>
      <w:r>
        <w:rPr>
          <w:i/>
        </w:rPr>
        <w:t>Pattern Recognition and Machine Learning</w:t>
      </w:r>
      <w:r>
        <w:t>. Springer.</w:t>
      </w:r>
    </w:p>
    <w:p w14:paraId="00000024" w14:textId="77777777" w:rsidR="004107FE" w:rsidRDefault="00000000">
      <w:pPr>
        <w:ind w:left="284"/>
      </w:pPr>
      <w:proofErr w:type="spellStart"/>
      <w:r>
        <w:t>Géron</w:t>
      </w:r>
      <w:proofErr w:type="spellEnd"/>
      <w:r>
        <w:t xml:space="preserve">, A. (2022). </w:t>
      </w:r>
      <w:r>
        <w:rPr>
          <w:i/>
        </w:rPr>
        <w:t xml:space="preserve">Hands-On Machine Learning with Scikit-Learn, </w:t>
      </w:r>
      <w:proofErr w:type="spellStart"/>
      <w:r>
        <w:rPr>
          <w:i/>
        </w:rPr>
        <w:t>Keras</w:t>
      </w:r>
      <w:proofErr w:type="spellEnd"/>
      <w:r>
        <w:rPr>
          <w:i/>
        </w:rPr>
        <w:t xml:space="preserve"> &amp; TensorFlow</w:t>
      </w:r>
      <w:r>
        <w:t>. O’Reilly.</w:t>
      </w:r>
    </w:p>
    <w:p w14:paraId="00000025" w14:textId="77777777" w:rsidR="004107FE" w:rsidRDefault="00000000">
      <w:pPr>
        <w:pBdr>
          <w:top w:val="nil"/>
          <w:left w:val="nil"/>
          <w:bottom w:val="nil"/>
          <w:right w:val="nil"/>
          <w:between w:val="nil"/>
        </w:pBdr>
        <w:ind w:left="284" w:hanging="284"/>
      </w:pPr>
      <w:r>
        <w:t xml:space="preserve">Goodfellow, I.; Bengio, Y.; Courville, A. (2016). </w:t>
      </w:r>
      <w:r>
        <w:rPr>
          <w:i/>
        </w:rPr>
        <w:t>Deep Learning</w:t>
      </w:r>
      <w:r>
        <w:t>. MIT Press.</w:t>
      </w:r>
    </w:p>
    <w:sectPr w:rsidR="004107FE">
      <w:headerReference w:type="even" r:id="rId11"/>
      <w:headerReference w:type="default" r:id="rId12"/>
      <w:footerReference w:type="even" r:id="rId13"/>
      <w:footerReference w:type="first" r:id="rId14"/>
      <w:type w:val="continuous"/>
      <w:pgSz w:w="11907" w:h="16840"/>
      <w:pgMar w:top="1985" w:right="1701" w:bottom="1418" w:left="1701" w:header="964" w:footer="964" w:gutter="0"/>
      <w:pgNumType w:start="10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DB25EA9" w14:textId="77777777" w:rsidR="00F45A9A" w:rsidRDefault="00F45A9A">
      <w:pPr>
        <w:spacing w:before="0"/>
      </w:pPr>
      <w:r>
        <w:separator/>
      </w:r>
    </w:p>
  </w:endnote>
  <w:endnote w:type="continuationSeparator" w:id="0">
    <w:p w14:paraId="507C4B5D" w14:textId="77777777" w:rsidR="00F45A9A" w:rsidRDefault="00F45A9A">
      <w:pPr>
        <w:spacing w:before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1" w:fontKey="{8D4BAA8F-2F3D-4CE0-BCA7-53527AE7D9A8}"/>
    <w:embedBold r:id="rId2" w:fontKey="{311D52C6-D8AB-4DC8-A6F8-BBD0AE35B5E2}"/>
    <w:embedItalic r:id="rId3" w:fontKey="{2C187A4E-4B64-463B-9DED-14C682290ACC}"/>
    <w:embedBoldItalic r:id="rId4" w:fontKey="{71D42FCC-ED53-41B7-8916-0A1E8B2A2CC4}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  <w:embedBold r:id="rId5" w:fontKey="{B9299802-9DE4-425C-8585-D9D0763D5AE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Georgia">
    <w:panose1 w:val="02040502050405020303"/>
    <w:charset w:val="00"/>
    <w:family w:val="auto"/>
    <w:pitch w:val="default"/>
    <w:embedRegular r:id="rId6" w:fontKey="{6C066CFB-AA26-40F0-BF2E-171C1264BC79}"/>
    <w:embedItalic r:id="rId7" w:fontKey="{C931FCED-7290-439F-BFF1-B1D24651E324}"/>
  </w:font>
  <w:font w:name="Roboto Mono">
    <w:charset w:val="00"/>
    <w:family w:val="modern"/>
    <w:pitch w:val="fixed"/>
    <w:sig w:usb0="E00002FF" w:usb1="1000205B" w:usb2="00000020" w:usb3="00000000" w:csb0="0000019F" w:csb1="00000000"/>
    <w:embedRegular r:id="rId8" w:fontKey="{63A72A74-E0A0-4514-8900-51343DB04644}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98966843-43C8-4B52-AFEC-06D6AE0DEF4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9A426009-C858-47CC-921B-745EB3BD410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30" w14:textId="77777777" w:rsidR="004107FE" w:rsidRDefault="00000000">
    <w:pPr>
      <w:jc w:val="left"/>
    </w:pPr>
    <w:r>
      <w:t>Proceedings of the XII SIBGRAPI (October 1999)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F" w14:textId="77777777" w:rsidR="004107FE" w:rsidRDefault="00000000">
    <w:r>
      <w:t>Proceedings of the XII SIBGRAPI (October 1999) 101-104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32" w14:textId="77777777" w:rsidR="004107FE" w:rsidRDefault="00000000">
    <w:pPr>
      <w:jc w:val="left"/>
    </w:pPr>
    <w:r>
      <w:t>Proceedings of the XII SIBGRAPI (October 1999)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31" w14:textId="77777777" w:rsidR="004107FE" w:rsidRDefault="00000000">
    <w:r>
      <w:t>Proceedings of the XII SIBGRAPI (October 1999) 101-104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77E7091" w14:textId="77777777" w:rsidR="00F45A9A" w:rsidRDefault="00F45A9A">
      <w:pPr>
        <w:spacing w:before="0"/>
      </w:pPr>
      <w:r>
        <w:separator/>
      </w:r>
    </w:p>
  </w:footnote>
  <w:footnote w:type="continuationSeparator" w:id="0">
    <w:p w14:paraId="5FE118B0" w14:textId="77777777" w:rsidR="00F45A9A" w:rsidRDefault="00F45A9A">
      <w:pPr>
        <w:spacing w:before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6" w14:textId="77777777" w:rsidR="004107FE" w:rsidRDefault="00000000">
    <w:r>
      <w:fldChar w:fldCharType="begin"/>
    </w:r>
    <w:r>
      <w:instrText>PAGE</w:instrText>
    </w:r>
    <w:r>
      <w:fldChar w:fldCharType="separate"/>
    </w:r>
    <w:r>
      <w:fldChar w:fldCharType="end"/>
    </w:r>
  </w:p>
  <w:p w14:paraId="00000027" w14:textId="77777777" w:rsidR="004107FE" w:rsidRPr="00414BA8" w:rsidRDefault="00000000">
    <w:pPr>
      <w:jc w:val="right"/>
      <w:rPr>
        <w:lang w:val="pt-BR"/>
      </w:rPr>
    </w:pPr>
    <w:r w:rsidRPr="00414BA8">
      <w:rPr>
        <w:lang w:val="pt-BR"/>
      </w:rPr>
      <w:t>S. Sandri, J. Stolfi, L.Velho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8" w14:textId="77777777" w:rsidR="004107FE" w:rsidRDefault="004107FE"/>
  <w:p w14:paraId="00000029" w14:textId="77777777" w:rsidR="004107FE" w:rsidRDefault="004107FE">
    <w:pPr>
      <w:tabs>
        <w:tab w:val="right" w:pos="9356"/>
      </w:tabs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A" w14:textId="77777777" w:rsidR="004107FE" w:rsidRDefault="00000000">
    <w:r>
      <w:fldChar w:fldCharType="begin"/>
    </w:r>
    <w:r>
      <w:instrText>PAGE</w:instrText>
    </w:r>
    <w:r>
      <w:fldChar w:fldCharType="separate"/>
    </w:r>
    <w:r>
      <w:fldChar w:fldCharType="end"/>
    </w:r>
  </w:p>
  <w:p w14:paraId="0000002B" w14:textId="77777777" w:rsidR="004107FE" w:rsidRPr="00414BA8" w:rsidRDefault="00000000">
    <w:pPr>
      <w:jc w:val="right"/>
      <w:rPr>
        <w:lang w:val="pt-BR"/>
      </w:rPr>
    </w:pPr>
    <w:r w:rsidRPr="00414BA8">
      <w:rPr>
        <w:lang w:val="pt-BR"/>
      </w:rPr>
      <w:t>S. Sandri, J. Stolfi, L.Velho</w:t>
    </w:r>
  </w:p>
  <w:p w14:paraId="0000002C" w14:textId="77777777" w:rsidR="004107FE" w:rsidRPr="00414BA8" w:rsidRDefault="004107FE">
    <w:pPr>
      <w:rPr>
        <w:lang w:val="pt-BR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02D" w14:textId="77777777" w:rsidR="004107FE" w:rsidRDefault="004107FE"/>
  <w:p w14:paraId="0000002E" w14:textId="77777777" w:rsidR="004107FE" w:rsidRDefault="004107FE">
    <w:pPr>
      <w:tabs>
        <w:tab w:val="right" w:pos="9356"/>
      </w:tabs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107FE"/>
    <w:rsid w:val="004107FE"/>
    <w:rsid w:val="00414BA8"/>
    <w:rsid w:val="00A50B05"/>
    <w:rsid w:val="00F45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2F23BE75-7F73-4D5A-A690-6CC4FD2781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" w:eastAsia="Times" w:hAnsi="Times" w:cs="Times"/>
        <w:sz w:val="24"/>
        <w:szCs w:val="24"/>
        <w:lang w:val="en" w:eastAsia="zh-CN" w:bidi="ar-SA"/>
      </w:rPr>
    </w:rPrDefault>
    <w:pPrDefault>
      <w:pPr>
        <w:tabs>
          <w:tab w:val="left" w:pos="720"/>
        </w:tabs>
        <w:spacing w:before="120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suppressAutoHyphens/>
      <w:spacing w:before="240"/>
      <w:ind w:leftChars="-1" w:left="-1" w:hangingChars="1" w:hanging="1"/>
      <w:jc w:val="left"/>
      <w:textDirection w:val="btLr"/>
      <w:textAlignment w:val="top"/>
      <w:outlineLvl w:val="0"/>
    </w:pPr>
    <w:rPr>
      <w:b/>
      <w:kern w:val="28"/>
      <w:position w:val="-1"/>
      <w:sz w:val="26"/>
      <w:lang w:val="en-US" w:eastAsia="pt-BR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suppressAutoHyphens/>
      <w:spacing w:before="240"/>
      <w:ind w:leftChars="-1" w:left="-1" w:hangingChars="1" w:hanging="1"/>
      <w:jc w:val="left"/>
      <w:textDirection w:val="btLr"/>
      <w:textAlignment w:val="top"/>
      <w:outlineLvl w:val="1"/>
    </w:pPr>
    <w:rPr>
      <w:b/>
      <w:position w:val="-1"/>
      <w:lang w:val="en-US" w:eastAsia="pt-BR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suppressAutoHyphens/>
      <w:spacing w:before="240"/>
      <w:ind w:leftChars="-1" w:left="-1" w:hangingChars="1" w:hanging="1"/>
      <w:textDirection w:val="btLr"/>
      <w:textAlignment w:val="top"/>
      <w:outlineLvl w:val="2"/>
    </w:pPr>
    <w:rPr>
      <w:rFonts w:ascii="Helvetica" w:hAnsi="Helvetica"/>
      <w:b/>
      <w:position w:val="-1"/>
      <w:lang w:val="en-US" w:eastAsia="pt-BR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suppressAutoHyphens/>
      <w:spacing w:before="240"/>
      <w:ind w:leftChars="-1" w:left="-1" w:hangingChars="1" w:hanging="1"/>
      <w:textDirection w:val="btLr"/>
      <w:textAlignment w:val="top"/>
      <w:outlineLvl w:val="3"/>
    </w:pPr>
    <w:rPr>
      <w:rFonts w:ascii="Arial" w:hAnsi="Arial"/>
      <w:b/>
      <w:position w:val="-1"/>
      <w:lang w:val="en-US" w:eastAsia="pt-BR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suppressAutoHyphens/>
      <w:spacing w:before="240"/>
      <w:ind w:leftChars="-1" w:left="-1" w:hangingChars="1" w:hanging="1"/>
      <w:textDirection w:val="btLr"/>
      <w:textAlignment w:val="top"/>
      <w:outlineLvl w:val="4"/>
    </w:pPr>
    <w:rPr>
      <w:position w:val="-1"/>
      <w:sz w:val="22"/>
      <w:lang w:val="en-US" w:eastAsia="pt-BR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suppressAutoHyphens/>
      <w:spacing w:before="240" w:after="60" w:line="1" w:lineRule="atLeast"/>
      <w:ind w:leftChars="-1" w:left="-1" w:hangingChars="1" w:hanging="1"/>
      <w:textDirection w:val="btLr"/>
      <w:textAlignment w:val="top"/>
      <w:outlineLvl w:val="5"/>
    </w:pPr>
    <w:rPr>
      <w:rFonts w:ascii="Times New Roman" w:hAnsi="Times New Roman"/>
      <w:b/>
      <w:bCs/>
      <w:position w:val="-1"/>
      <w:sz w:val="22"/>
      <w:szCs w:val="22"/>
      <w:lang w:val="en-US" w:eastAsia="pt-BR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uiPriority w:val="10"/>
    <w:qFormat/>
    <w:pPr>
      <w:suppressAutoHyphens/>
      <w:spacing w:before="240" w:line="1" w:lineRule="atLeast"/>
      <w:ind w:leftChars="-1" w:left="-1" w:hangingChars="1" w:firstLine="397"/>
      <w:jc w:val="center"/>
      <w:textDirection w:val="btLr"/>
      <w:textAlignment w:val="top"/>
      <w:outlineLvl w:val="0"/>
    </w:pPr>
    <w:rPr>
      <w:rFonts w:cs="Arial"/>
      <w:b/>
      <w:bCs/>
      <w:position w:val="-1"/>
      <w:sz w:val="32"/>
      <w:szCs w:val="32"/>
      <w:lang w:val="en-US" w:eastAsia="pt-BR"/>
    </w:rPr>
  </w:style>
  <w:style w:type="paragraph" w:customStyle="1" w:styleId="Author">
    <w:name w:val="Author"/>
    <w:basedOn w:val="Normal"/>
    <w:pPr>
      <w:suppressAutoHyphens/>
      <w:spacing w:before="240" w:line="1" w:lineRule="atLeast"/>
      <w:ind w:leftChars="-1" w:left="-1" w:hangingChars="1" w:hanging="1"/>
      <w:jc w:val="center"/>
      <w:textDirection w:val="btLr"/>
      <w:textAlignment w:val="top"/>
      <w:outlineLvl w:val="0"/>
    </w:pPr>
    <w:rPr>
      <w:b/>
      <w:position w:val="-1"/>
      <w:lang w:val="en-US" w:eastAsia="pt-BR"/>
    </w:rPr>
  </w:style>
  <w:style w:type="paragraph" w:customStyle="1" w:styleId="Address">
    <w:name w:val="Address"/>
    <w:basedOn w:val="Normal"/>
    <w:pPr>
      <w:suppressAutoHyphens/>
      <w:spacing w:before="240" w:line="1" w:lineRule="atLeast"/>
      <w:ind w:leftChars="-1" w:left="-1" w:hangingChars="1" w:hanging="1"/>
      <w:jc w:val="center"/>
      <w:textDirection w:val="btLr"/>
      <w:textAlignment w:val="top"/>
      <w:outlineLvl w:val="0"/>
    </w:pPr>
    <w:rPr>
      <w:position w:val="-1"/>
      <w:lang w:val="pt-BR" w:eastAsia="pt-BR"/>
    </w:rPr>
  </w:style>
  <w:style w:type="character" w:customStyle="1" w:styleId="AddressChar">
    <w:name w:val="Address Char"/>
    <w:basedOn w:val="Fontepargpadro"/>
    <w:rPr>
      <w:rFonts w:ascii="Times" w:hAnsi="Times"/>
      <w:w w:val="100"/>
      <w:position w:val="-1"/>
      <w:sz w:val="24"/>
      <w:effect w:val="none"/>
      <w:vertAlign w:val="baseline"/>
      <w:cs w:val="0"/>
      <w:em w:val="none"/>
      <w:lang w:val="pt-BR" w:eastAsia="pt-BR" w:bidi="ar-SA"/>
    </w:rPr>
  </w:style>
  <w:style w:type="paragraph" w:customStyle="1" w:styleId="Email">
    <w:name w:val="Email"/>
    <w:basedOn w:val="Normal"/>
    <w:pPr>
      <w:suppressAutoHyphens/>
      <w:spacing w:after="120" w:line="1" w:lineRule="atLeast"/>
      <w:ind w:leftChars="-1" w:left="-1" w:hangingChars="1" w:hanging="1"/>
      <w:jc w:val="center"/>
      <w:textDirection w:val="btLr"/>
      <w:textAlignment w:val="top"/>
      <w:outlineLvl w:val="0"/>
    </w:pPr>
    <w:rPr>
      <w:rFonts w:ascii="Courier New" w:hAnsi="Courier New"/>
      <w:position w:val="-1"/>
      <w:sz w:val="20"/>
      <w:lang w:val="en-US" w:eastAsia="pt-BR"/>
    </w:rPr>
  </w:style>
  <w:style w:type="paragraph" w:customStyle="1" w:styleId="Abstract">
    <w:name w:val="Abstract"/>
    <w:basedOn w:val="Normal"/>
    <w:pPr>
      <w:suppressAutoHyphens/>
      <w:spacing w:after="120" w:line="1" w:lineRule="atLeast"/>
      <w:ind w:leftChars="-1" w:left="454" w:right="454" w:hangingChars="1" w:hanging="1"/>
      <w:textDirection w:val="btLr"/>
      <w:textAlignment w:val="top"/>
      <w:outlineLvl w:val="0"/>
    </w:pPr>
    <w:rPr>
      <w:i/>
      <w:position w:val="-1"/>
      <w:lang w:val="pt-BR" w:eastAsia="pt-BR"/>
    </w:rPr>
  </w:style>
  <w:style w:type="paragraph" w:customStyle="1" w:styleId="Figure">
    <w:name w:val="Figure"/>
    <w:basedOn w:val="Normal"/>
    <w:pPr>
      <w:suppressAutoHyphens/>
      <w:spacing w:line="1" w:lineRule="atLeast"/>
      <w:ind w:leftChars="-1" w:left="-1" w:hangingChars="1" w:hanging="1"/>
      <w:jc w:val="center"/>
      <w:textDirection w:val="btLr"/>
      <w:textAlignment w:val="top"/>
      <w:outlineLvl w:val="0"/>
    </w:pPr>
    <w:rPr>
      <w:noProof/>
      <w:position w:val="-1"/>
      <w:lang/>
    </w:rPr>
  </w:style>
  <w:style w:type="paragraph" w:customStyle="1" w:styleId="Reference">
    <w:name w:val="Reference"/>
    <w:basedOn w:val="Normal"/>
    <w:pPr>
      <w:suppressAutoHyphens/>
      <w:spacing w:line="1" w:lineRule="atLeast"/>
      <w:ind w:leftChars="-1" w:left="284" w:hangingChars="1" w:hanging="284"/>
      <w:textDirection w:val="btLr"/>
      <w:textAlignment w:val="top"/>
      <w:outlineLvl w:val="0"/>
    </w:pPr>
    <w:rPr>
      <w:position w:val="-1"/>
      <w:lang w:val="en-US" w:eastAsia="pt-BR"/>
    </w:rPr>
  </w:style>
  <w:style w:type="character" w:styleId="Hyperlink">
    <w:name w:val="Hyperlink"/>
    <w:basedOn w:val="Fontepargpadro"/>
    <w:rPr>
      <w:color w:val="0000FF"/>
      <w:w w:val="100"/>
      <w:position w:val="-1"/>
      <w:u w:val="single"/>
      <w:effect w:val="none"/>
      <w:vertAlign w:val="baseline"/>
      <w:cs w:val="0"/>
      <w:em w:val="none"/>
    </w:rPr>
  </w:style>
  <w:style w:type="paragraph" w:styleId="Legenda">
    <w:name w:val="caption"/>
    <w:basedOn w:val="Normal"/>
    <w:next w:val="Normal"/>
    <w:pPr>
      <w:suppressAutoHyphens/>
      <w:spacing w:after="120" w:line="1" w:lineRule="atLeast"/>
      <w:ind w:leftChars="-1" w:left="454" w:right="454" w:hangingChars="1" w:hanging="1"/>
      <w:jc w:val="center"/>
      <w:textDirection w:val="btLr"/>
      <w:textAlignment w:val="top"/>
      <w:outlineLvl w:val="0"/>
    </w:pPr>
    <w:rPr>
      <w:rFonts w:ascii="Helvetica" w:hAnsi="Helvetica"/>
      <w:b/>
      <w:bCs/>
      <w:position w:val="-1"/>
      <w:sz w:val="20"/>
      <w:lang w:val="en-US" w:eastAsia="pt-BR"/>
    </w:rPr>
  </w:style>
  <w:style w:type="paragraph" w:styleId="Pr-formataoHTML">
    <w:name w:val="HTML Preformatted"/>
    <w:basedOn w:val="Normal"/>
    <w:pPr>
      <w:tabs>
        <w:tab w:val="clear" w:pos="720"/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/>
      <w:spacing w:before="0" w:line="1" w:lineRule="atLeast"/>
      <w:ind w:leftChars="-1" w:left="-1" w:hangingChars="1" w:hanging="1"/>
      <w:jc w:val="left"/>
      <w:textDirection w:val="btLr"/>
      <w:textAlignment w:val="top"/>
      <w:outlineLvl w:val="0"/>
    </w:pPr>
    <w:rPr>
      <w:rFonts w:ascii="Courier New" w:hAnsi="Courier New" w:cs="Courier New"/>
      <w:position w:val="-1"/>
      <w:sz w:val="20"/>
      <w:lang w:val="en-US"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2.xml"/><Relationship Id="rId13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header" Target="header1.xml"/><Relationship Id="rId12" Type="http://schemas.openxmlformats.org/officeDocument/2006/relationships/header" Target="header4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header" Target="header3.xml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Relationship Id="rId14" Type="http://schemas.openxmlformats.org/officeDocument/2006/relationships/footer" Target="footer4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HNIp+QByJWWTQdtq+vln0OQ3ZfA==">CgMxLjA4AHIhMWdIN3B1aGJPWmhmQVg0eHozR2hsd0ZJV3lMd1ZoTjFI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850</Words>
  <Characters>4591</Characters>
  <Application>Microsoft Office Word</Application>
  <DocSecurity>0</DocSecurity>
  <Lines>38</Lines>
  <Paragraphs>10</Paragraphs>
  <ScaleCrop>false</ScaleCrop>
  <Company/>
  <LinksUpToDate>false</LinksUpToDate>
  <CharactersWithSpaces>5431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Sociedade Brasileira de Computação</dc:creator>
  <cp:lastModifiedBy>HAO YUE ZHENG</cp:lastModifiedBy>
  <cp:revision>2</cp:revision>
  <dcterms:created xsi:type="dcterms:W3CDTF">2005-03-18T18:16:00Z</dcterms:created>
  <dcterms:modified xsi:type="dcterms:W3CDTF">2025-09-29T00:04:00Z</dcterms:modified>
</cp:coreProperties>
</file>